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line="339" w:lineRule="exact"/>
        <w:ind w:left="-2" w:leftChars="-1" w:right="-20"/>
        <w:jc w:val="center"/>
        <w:rPr>
          <w:rFonts w:ascii="Times New Roman" w:hAnsi="Times New Roman" w:eastAsia="方正小标宋简体" w:cs="Times New Roman"/>
          <w:color w:val="000000" w:themeColor="text1"/>
          <w:spacing w:val="2"/>
          <w:sz w:val="36"/>
          <w:szCs w:val="36"/>
          <w:lang w:eastAsia="zh-CN"/>
        </w:rPr>
      </w:pPr>
      <w:r>
        <w:rPr>
          <w:rFonts w:ascii="Times New Roman" w:hAnsi="Times New Roman" w:eastAsia="方正小标宋简体" w:cs="Times New Roman"/>
          <w:color w:val="000000" w:themeColor="text1"/>
          <w:spacing w:val="2"/>
          <w:sz w:val="36"/>
          <w:szCs w:val="36"/>
          <w:lang w:eastAsia="zh-CN"/>
        </w:rPr>
        <w:t>高等教育自学考试开考专业清单</w:t>
      </w:r>
    </w:p>
    <w:p>
      <w:pPr>
        <w:spacing w:after="120" w:line="339" w:lineRule="exact"/>
        <w:ind w:left="-2" w:leftChars="-1" w:right="-23"/>
        <w:jc w:val="center"/>
        <w:rPr>
          <w:rFonts w:ascii="Times New Roman" w:hAnsi="Times New Roman" w:eastAsia="楷体" w:cs="Times New Roman"/>
          <w:b/>
          <w:color w:val="000000" w:themeColor="text1"/>
          <w:sz w:val="30"/>
          <w:szCs w:val="30"/>
          <w:lang w:eastAsia="zh-CN"/>
        </w:rPr>
      </w:pPr>
      <w:r>
        <w:rPr>
          <w:rFonts w:ascii="Times New Roman" w:hAnsi="Times New Roman" w:eastAsia="楷体" w:cs="Times New Roman"/>
          <w:b/>
          <w:color w:val="000000" w:themeColor="text1"/>
          <w:spacing w:val="2"/>
          <w:sz w:val="30"/>
          <w:szCs w:val="30"/>
          <w:lang w:eastAsia="zh-CN"/>
        </w:rPr>
        <w:t>本科层次（157个专业）</w:t>
      </w:r>
    </w:p>
    <w:tbl>
      <w:tblPr>
        <w:tblStyle w:val="5"/>
        <w:tblW w:w="8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838"/>
        <w:gridCol w:w="2989"/>
        <w:gridCol w:w="1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tblHeader/>
          <w:jc w:val="center"/>
        </w:trPr>
        <w:tc>
          <w:tcPr>
            <w:tcW w:w="1560" w:type="dxa"/>
            <w:shd w:val="clear" w:color="000000" w:fill="FFFFFF"/>
            <w:vAlign w:val="center"/>
          </w:tcPr>
          <w:p>
            <w:pPr>
              <w:spacing w:after="0" w:line="420" w:lineRule="exact"/>
              <w:ind w:left="28" w:right="-20"/>
              <w:jc w:val="center"/>
              <w:rPr>
                <w:rFonts w:ascii="Times New Roman" w:hAnsi="Times New Roman" w:eastAsia="仿宋_GB2312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 w:themeColor="text1"/>
                <w:spacing w:val="2"/>
                <w:sz w:val="28"/>
                <w:szCs w:val="28"/>
              </w:rPr>
              <w:t>学科门类</w:t>
            </w: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420" w:lineRule="exact"/>
              <w:ind w:left="28" w:right="-20"/>
              <w:jc w:val="center"/>
              <w:rPr>
                <w:rFonts w:ascii="Times New Roman" w:hAnsi="Times New Roman" w:eastAsia="仿宋_GB2312" w:cs="Times New Roman"/>
                <w:b/>
                <w:color w:val="000000" w:themeColor="text1"/>
                <w:spacing w:val="2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 w:themeColor="text1"/>
                <w:spacing w:val="2"/>
                <w:sz w:val="28"/>
                <w:szCs w:val="28"/>
              </w:rPr>
              <w:t>专业类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420" w:lineRule="exact"/>
              <w:ind w:left="28" w:right="-20"/>
              <w:jc w:val="center"/>
              <w:rPr>
                <w:rFonts w:ascii="Times New Roman" w:hAnsi="Times New Roman" w:eastAsia="仿宋_GB2312" w:cs="Times New Roman"/>
                <w:b/>
                <w:color w:val="000000" w:themeColor="text1"/>
                <w:spacing w:val="2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 w:themeColor="text1"/>
                <w:spacing w:val="2"/>
                <w:sz w:val="28"/>
                <w:szCs w:val="28"/>
              </w:rPr>
              <w:t>专业名称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420" w:lineRule="exact"/>
              <w:ind w:left="28" w:right="-20"/>
              <w:jc w:val="center"/>
              <w:rPr>
                <w:rFonts w:ascii="Times New Roman" w:hAnsi="Times New Roman" w:eastAsia="仿宋_GB2312" w:cs="Times New Roman"/>
                <w:b/>
                <w:color w:val="000000" w:themeColor="text1"/>
                <w:spacing w:val="2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 w:themeColor="text1"/>
                <w:spacing w:val="2"/>
                <w:sz w:val="28"/>
                <w:szCs w:val="28"/>
              </w:rPr>
              <w:t>专业代码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经济学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经济学类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jc w:val="both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经济学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jc w:val="both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区域经济开发与管理*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320101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jc w:val="both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经济统计学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jc w:val="both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国民经济管理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020103T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财政学类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jc w:val="both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税收学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金融学类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金融学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020301K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保险学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投资学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经济与贸易类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国际经济与贸易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020401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法学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法学类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法学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030101K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监所管理*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330101K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政治学类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政治学与行政学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社会学类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社会学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社会工作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马克思主义理论类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思想政治教育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公安学类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治安学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030601K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公安管理学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030612TK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教育学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教育学类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教育学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教育管理*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340101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3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科学教育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3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心理健康教育*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340102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人文教育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双语教育*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340103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教育技术学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艺术教育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学前教育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小学教育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体育学类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体育教育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中国语言文学类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汉语言文学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维吾尔语言文学*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350101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哈萨克语言文学*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350102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蒙古语言文学*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350103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朝鲜语言文学*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350104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藏语言文学*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350105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汉语国际教育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秘书学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050107T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外国语言文学类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英语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shd w:val="clear" w:color="000000" w:fill="FFFFFF"/>
            <w:vAlign w:val="center"/>
          </w:tcPr>
          <w:p>
            <w:pPr>
              <w:spacing w:after="0" w:line="240" w:lineRule="auto"/>
              <w:ind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俄语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阿拉伯语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日语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朝鲜语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越南语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商务英语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新闻传播学类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新闻学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广告学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传播学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网络与新媒体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050306T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理学</w:t>
            </w: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化学类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应用化学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070302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地理科学类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地理信息科学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070504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生物科学类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生物技术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071002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心理学类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心理学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071101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应用心理学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071102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机械类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 xml:space="preserve">机械设计制造及其自动化  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机械电子工程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工业设计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过程装备与控制工程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车辆工程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汽车服务工程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仪器类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测控技术与仪器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restart"/>
            <w:vAlign w:val="center"/>
          </w:tcPr>
          <w:p>
            <w:pPr>
              <w:spacing w:after="0" w:line="240" w:lineRule="auto"/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材料类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冶金工程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金属材料工程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080405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宝石及材料工艺学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080410T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新能源材料与器件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080414T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能源动力类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能源与动力工程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电气类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电气工程及其自动化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电子信息类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电子信息工程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电子科学与技术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080702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通信工程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自动化类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自动化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080801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轨道交通信号与控制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080802T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计算机类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计算机科学与技术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080901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软件工程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080902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网络工程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080903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信息安全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080904K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物联网工程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080905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数字媒体技术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080906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土木类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土木工程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 xml:space="preserve">建筑环境与能源应用工程  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道路桥梁与渡河工程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081006T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水利类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水利水电工程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测绘类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测绘工程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化工与制药类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化学工程与工艺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地质类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地质工程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081401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矿业类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采矿工程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石油工程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纺织类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纺织工程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服装设计与工程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081602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交通运输类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交通运输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081801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海洋工程类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船舶与海洋工程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081901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560" w:type="dxa"/>
            <w:vMerge w:val="restart"/>
            <w:vAlign w:val="center"/>
          </w:tcPr>
          <w:p>
            <w:pPr>
              <w:spacing w:after="0" w:line="240" w:lineRule="auto"/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环境科学与工程类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环境工程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082502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环境生态工程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082504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食品科学与工程类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食品科学与工程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082701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食品质量与安全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082702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建筑类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城乡规划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082802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安全科学与工程类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安全工程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082901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生物工程类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生物工程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083001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生物制药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083002T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公安技术类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消防工程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083102K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农学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植物生产类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农学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园艺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植物保护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种子科学与工程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动物生产类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动物科学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动物医学类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动物医学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090401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动植物检疫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090403T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林学类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林学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园林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草学类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草业科学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医学</w:t>
            </w: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公共卫生与预防医学类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食品卫生与营养学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100402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药学类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药学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100701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药物制剂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100702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中药学类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中药学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100801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医学技术类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医学检验技术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眼视光学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101004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护理学类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护理学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101101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社区护理学*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401101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管理学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管理科学与工程类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信息管理与信息系统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工程管理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房地产开发与管理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工程造价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restart"/>
            <w:vAlign w:val="center"/>
          </w:tcPr>
          <w:p>
            <w:pPr>
              <w:spacing w:after="0" w:line="240" w:lineRule="auto"/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管理学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工商管理类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工商管理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120201K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网络营销与管理*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420201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市场营销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会计学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120203K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财务管理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国际商务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人力资源管理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审计学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资产评估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物业管理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文化产业管理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体育经济与管理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120212T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农业经济管理类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农林经济管理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公共管理类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公共事业管理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120401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行政管理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120402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土地资源管理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城市管理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120405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交通管理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120407T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公共关系学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120409T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图书情报与档案管理类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档案学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信息资源管理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物流管理与工程类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物流管理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采购管理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120603T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工业工程类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工业工程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电子商务类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电子商务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120801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旅游管理类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旅游管理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120901K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酒店管理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120902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会展经济与管理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120903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艺术学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戏剧与影视学类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广播电视编导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戏剧影视美术设计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播音与主持艺术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动画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设计学类</w:t>
            </w: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视觉传达设计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环境设计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产品设计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130504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服装与服饰设计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130505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continue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</w:tcPr>
          <w:p>
            <w:pPr>
              <w:spacing w:after="0" w:line="240" w:lineRule="auto"/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</w:rPr>
              <w:t>数字媒体艺术</w:t>
            </w:r>
          </w:p>
        </w:tc>
        <w:tc>
          <w:tcPr>
            <w:tcW w:w="1554" w:type="dxa"/>
            <w:shd w:val="clear" w:color="000000" w:fill="FFFFFF"/>
            <w:vAlign w:val="center"/>
          </w:tcPr>
          <w:p>
            <w:pPr>
              <w:spacing w:after="0" w:line="240" w:lineRule="auto"/>
              <w:ind w:left="-2"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130508</w:t>
            </w:r>
          </w:p>
        </w:tc>
      </w:tr>
    </w:tbl>
    <w:p>
      <w:pPr>
        <w:tabs>
          <w:tab w:val="left" w:pos="8789"/>
          <w:tab w:val="left" w:pos="9498"/>
          <w:tab w:val="left" w:pos="9923"/>
        </w:tabs>
        <w:spacing w:before="240" w:after="0"/>
        <w:ind w:left="708" w:leftChars="22" w:right="68" w:rightChars="31" w:hanging="660" w:hangingChars="300"/>
        <w:rPr>
          <w:rFonts w:ascii="Times New Roman" w:hAnsi="Times New Roman" w:eastAsia="仿宋_GB2312" w:cs="Times New Roman"/>
          <w:lang w:eastAsia="zh-CN"/>
        </w:rPr>
      </w:pPr>
      <w:r>
        <w:rPr>
          <w:rFonts w:ascii="Times New Roman" w:hAnsi="Times New Roman" w:eastAsia="仿宋_GB2312" w:cs="Times New Roman"/>
          <w:lang w:eastAsia="zh-CN"/>
        </w:rPr>
        <w:t>注：1.所列专业按照《普通高等学校本科专业目录（2012年）》排序，其中名称后加</w:t>
      </w:r>
      <w:r>
        <w:rPr>
          <w:rFonts w:ascii="Times New Roman" w:hAnsi="Times New Roman" w:eastAsia="仿宋_GB2312" w:cs="Times New Roman"/>
          <w:b/>
          <w:spacing w:val="2"/>
          <w:sz w:val="24"/>
          <w:szCs w:val="24"/>
          <w:lang w:eastAsia="zh-CN"/>
        </w:rPr>
        <w:t>*</w:t>
      </w:r>
      <w:r>
        <w:rPr>
          <w:rFonts w:ascii="Times New Roman" w:hAnsi="Times New Roman" w:eastAsia="仿宋_GB2312" w:cs="Times New Roman"/>
          <w:lang w:eastAsia="zh-CN"/>
        </w:rPr>
        <w:t>的为《高等学历继续教育补充专业目录》内专业，按照学科属性列入所属学科门类下。</w:t>
      </w:r>
    </w:p>
    <w:p>
      <w:pPr>
        <w:tabs>
          <w:tab w:val="left" w:pos="8789"/>
          <w:tab w:val="left" w:pos="9498"/>
          <w:tab w:val="left" w:pos="9923"/>
        </w:tabs>
        <w:spacing w:after="0"/>
        <w:ind w:left="48" w:leftChars="22" w:right="68" w:rightChars="31" w:firstLine="440" w:firstLineChars="200"/>
        <w:rPr>
          <w:rFonts w:ascii="Times New Roman" w:hAnsi="Times New Roman" w:eastAsia="仿宋_GB2312" w:cs="Times New Roman"/>
          <w:lang w:eastAsia="zh-CN"/>
        </w:rPr>
      </w:pPr>
      <w:r>
        <w:rPr>
          <w:rFonts w:ascii="Times New Roman" w:hAnsi="Times New Roman" w:eastAsia="仿宋_GB2312" w:cs="Times New Roman"/>
          <w:lang w:eastAsia="zh-CN"/>
        </w:rPr>
        <w:t>2.专业代码后加K的为国家控制专业，专业代码后加T的为特设专业。</w:t>
      </w:r>
    </w:p>
    <w:p>
      <w:pPr>
        <w:spacing w:after="0"/>
        <w:ind w:left="1430" w:leftChars="550" w:right="484" w:rightChars="220" w:hanging="220" w:hangingChars="100"/>
        <w:rPr>
          <w:rFonts w:ascii="Times New Roman" w:hAnsi="Times New Roman" w:cs="Times New Roman"/>
          <w:color w:val="000000" w:themeColor="text1"/>
          <w:lang w:eastAsia="zh-CN"/>
        </w:rPr>
      </w:pPr>
    </w:p>
    <w:p>
      <w:pPr>
        <w:spacing w:after="0" w:line="240" w:lineRule="auto"/>
        <w:ind w:left="34" w:right="-20"/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eastAsia="zh-CN"/>
        </w:rPr>
      </w:pPr>
    </w:p>
    <w:p>
      <w:pPr>
        <w:spacing w:after="0" w:line="240" w:lineRule="auto"/>
        <w:ind w:left="169" w:right="-20"/>
        <w:jc w:val="center"/>
        <w:rPr>
          <w:rFonts w:ascii="Times New Roman" w:hAnsi="Times New Roman" w:cs="Times New Roman"/>
          <w:color w:val="000000" w:themeColor="text1"/>
          <w:lang w:eastAsia="zh-CN"/>
        </w:rPr>
        <w:sectPr>
          <w:headerReference r:id="rId5" w:type="default"/>
          <w:headerReference r:id="rId6" w:type="even"/>
          <w:pgSz w:w="11920" w:h="16840"/>
          <w:pgMar w:top="1985" w:right="2041" w:bottom="1985" w:left="1588" w:header="0" w:footer="1417" w:gutter="0"/>
          <w:pgNumType w:start="11"/>
          <w:cols w:space="720" w:num="1"/>
          <w:docGrid w:type="linesAndChars" w:linePitch="362" w:charSpace="0"/>
        </w:sectPr>
      </w:pPr>
    </w:p>
    <w:p>
      <w:pPr>
        <w:spacing w:after="0"/>
        <w:ind w:left="1430" w:leftChars="200" w:right="484" w:rightChars="220" w:hanging="990" w:hangingChars="450"/>
        <w:rPr>
          <w:rFonts w:ascii="Times New Roman" w:hAnsi="Times New Roman" w:eastAsia="仿宋_GB2312" w:cs="Times New Roman"/>
          <w:color w:val="000000" w:themeColor="text1"/>
          <w:lang w:eastAsia="zh-CN"/>
        </w:rPr>
      </w:pPr>
      <w:bookmarkStart w:id="0" w:name="_GoBack"/>
      <w:bookmarkEnd w:id="0"/>
    </w:p>
    <w:sectPr>
      <w:footerReference r:id="rId7" w:type="default"/>
      <w:pgSz w:w="11920" w:h="16840"/>
      <w:pgMar w:top="1985" w:right="1474" w:bottom="1985" w:left="1588" w:header="0" w:footer="1418" w:gutter="0"/>
      <w:cols w:space="720" w:num="1"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720"/>
  <w:evenAndOddHeaders w:val="true"/>
  <w:drawingGridHorizontalSpacing w:val="110"/>
  <w:drawingGridVerticalSpacing w:val="181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rsids>
    <w:rsidRoot w:val="004541D4"/>
    <w:rsid w:val="0000061E"/>
    <w:rsid w:val="00001BDE"/>
    <w:rsid w:val="00024294"/>
    <w:rsid w:val="00031719"/>
    <w:rsid w:val="00031CA7"/>
    <w:rsid w:val="00047334"/>
    <w:rsid w:val="0005362F"/>
    <w:rsid w:val="00074360"/>
    <w:rsid w:val="000C27A8"/>
    <w:rsid w:val="000D49D2"/>
    <w:rsid w:val="000D5C11"/>
    <w:rsid w:val="000E7B99"/>
    <w:rsid w:val="000F5EA2"/>
    <w:rsid w:val="00124D2B"/>
    <w:rsid w:val="00135023"/>
    <w:rsid w:val="001404DE"/>
    <w:rsid w:val="001675E8"/>
    <w:rsid w:val="00191584"/>
    <w:rsid w:val="001C287C"/>
    <w:rsid w:val="001C2F61"/>
    <w:rsid w:val="001C63FC"/>
    <w:rsid w:val="001E2A30"/>
    <w:rsid w:val="001F486B"/>
    <w:rsid w:val="002032F8"/>
    <w:rsid w:val="00207E56"/>
    <w:rsid w:val="0023771F"/>
    <w:rsid w:val="002400C0"/>
    <w:rsid w:val="002479C4"/>
    <w:rsid w:val="002507E6"/>
    <w:rsid w:val="00252AA5"/>
    <w:rsid w:val="002628BE"/>
    <w:rsid w:val="00265DEC"/>
    <w:rsid w:val="0027237B"/>
    <w:rsid w:val="00273356"/>
    <w:rsid w:val="002775E9"/>
    <w:rsid w:val="0029480D"/>
    <w:rsid w:val="002B4002"/>
    <w:rsid w:val="002C23C0"/>
    <w:rsid w:val="002F0413"/>
    <w:rsid w:val="00307213"/>
    <w:rsid w:val="00314EB8"/>
    <w:rsid w:val="003156BF"/>
    <w:rsid w:val="0033369C"/>
    <w:rsid w:val="003429D1"/>
    <w:rsid w:val="003615D0"/>
    <w:rsid w:val="0036421F"/>
    <w:rsid w:val="00373B55"/>
    <w:rsid w:val="00393CB0"/>
    <w:rsid w:val="003B7E07"/>
    <w:rsid w:val="003C56FF"/>
    <w:rsid w:val="003E6C7C"/>
    <w:rsid w:val="003F1873"/>
    <w:rsid w:val="0041174C"/>
    <w:rsid w:val="00431F2E"/>
    <w:rsid w:val="0043350D"/>
    <w:rsid w:val="00442C46"/>
    <w:rsid w:val="004541D4"/>
    <w:rsid w:val="004562E2"/>
    <w:rsid w:val="0046404D"/>
    <w:rsid w:val="00494940"/>
    <w:rsid w:val="004A36D5"/>
    <w:rsid w:val="004C23EA"/>
    <w:rsid w:val="004E575D"/>
    <w:rsid w:val="005137F3"/>
    <w:rsid w:val="00521173"/>
    <w:rsid w:val="00531CD9"/>
    <w:rsid w:val="00535E36"/>
    <w:rsid w:val="00542B9E"/>
    <w:rsid w:val="005549A9"/>
    <w:rsid w:val="005554D9"/>
    <w:rsid w:val="0055585E"/>
    <w:rsid w:val="005714B6"/>
    <w:rsid w:val="00573AB2"/>
    <w:rsid w:val="005A48C3"/>
    <w:rsid w:val="005B027D"/>
    <w:rsid w:val="005B5F55"/>
    <w:rsid w:val="005C0AD9"/>
    <w:rsid w:val="005D75EA"/>
    <w:rsid w:val="005E2746"/>
    <w:rsid w:val="005F0174"/>
    <w:rsid w:val="00602426"/>
    <w:rsid w:val="00622BD0"/>
    <w:rsid w:val="00641B00"/>
    <w:rsid w:val="0064262E"/>
    <w:rsid w:val="00655C29"/>
    <w:rsid w:val="00672A52"/>
    <w:rsid w:val="00673FD1"/>
    <w:rsid w:val="006923B1"/>
    <w:rsid w:val="006A141A"/>
    <w:rsid w:val="006A232A"/>
    <w:rsid w:val="006C11C2"/>
    <w:rsid w:val="006E0753"/>
    <w:rsid w:val="0070192D"/>
    <w:rsid w:val="007037A5"/>
    <w:rsid w:val="00714125"/>
    <w:rsid w:val="00720D52"/>
    <w:rsid w:val="00736F5A"/>
    <w:rsid w:val="00737F1D"/>
    <w:rsid w:val="007566CF"/>
    <w:rsid w:val="00763002"/>
    <w:rsid w:val="007776D8"/>
    <w:rsid w:val="007B343A"/>
    <w:rsid w:val="007B35C6"/>
    <w:rsid w:val="007B4E1B"/>
    <w:rsid w:val="007B5A32"/>
    <w:rsid w:val="007D162D"/>
    <w:rsid w:val="007D62FD"/>
    <w:rsid w:val="007E32BF"/>
    <w:rsid w:val="007E3E2E"/>
    <w:rsid w:val="007F53A3"/>
    <w:rsid w:val="007F553B"/>
    <w:rsid w:val="00801297"/>
    <w:rsid w:val="008072E3"/>
    <w:rsid w:val="008219F9"/>
    <w:rsid w:val="0084571F"/>
    <w:rsid w:val="008606B1"/>
    <w:rsid w:val="00876200"/>
    <w:rsid w:val="00885B1F"/>
    <w:rsid w:val="008917CB"/>
    <w:rsid w:val="008933BC"/>
    <w:rsid w:val="008A6F51"/>
    <w:rsid w:val="008D0A52"/>
    <w:rsid w:val="008D3D91"/>
    <w:rsid w:val="008D4013"/>
    <w:rsid w:val="008D7C7D"/>
    <w:rsid w:val="00905DAC"/>
    <w:rsid w:val="0092393A"/>
    <w:rsid w:val="00925012"/>
    <w:rsid w:val="009325C9"/>
    <w:rsid w:val="009509AF"/>
    <w:rsid w:val="009573E4"/>
    <w:rsid w:val="00966CB3"/>
    <w:rsid w:val="00976248"/>
    <w:rsid w:val="00977F72"/>
    <w:rsid w:val="00987A2E"/>
    <w:rsid w:val="00987CEF"/>
    <w:rsid w:val="009A67D3"/>
    <w:rsid w:val="009B5858"/>
    <w:rsid w:val="009D7ED3"/>
    <w:rsid w:val="009E024C"/>
    <w:rsid w:val="009E196B"/>
    <w:rsid w:val="009E245B"/>
    <w:rsid w:val="009E4269"/>
    <w:rsid w:val="009E65E0"/>
    <w:rsid w:val="009E7B36"/>
    <w:rsid w:val="009F0A24"/>
    <w:rsid w:val="009F6D17"/>
    <w:rsid w:val="00A00C77"/>
    <w:rsid w:val="00A15EE2"/>
    <w:rsid w:val="00A26823"/>
    <w:rsid w:val="00A27BC0"/>
    <w:rsid w:val="00A35298"/>
    <w:rsid w:val="00A42752"/>
    <w:rsid w:val="00A45836"/>
    <w:rsid w:val="00A61D8E"/>
    <w:rsid w:val="00A73D92"/>
    <w:rsid w:val="00A75B5E"/>
    <w:rsid w:val="00A778E8"/>
    <w:rsid w:val="00A822E4"/>
    <w:rsid w:val="00A91C95"/>
    <w:rsid w:val="00A935F0"/>
    <w:rsid w:val="00AA04D5"/>
    <w:rsid w:val="00AA372F"/>
    <w:rsid w:val="00AB006C"/>
    <w:rsid w:val="00B00D19"/>
    <w:rsid w:val="00B10BA4"/>
    <w:rsid w:val="00B17F87"/>
    <w:rsid w:val="00B21A1A"/>
    <w:rsid w:val="00B247F1"/>
    <w:rsid w:val="00B2491B"/>
    <w:rsid w:val="00B31CEB"/>
    <w:rsid w:val="00B337DF"/>
    <w:rsid w:val="00BC0DF8"/>
    <w:rsid w:val="00BC7BC2"/>
    <w:rsid w:val="00BD2A9C"/>
    <w:rsid w:val="00BE04E4"/>
    <w:rsid w:val="00BF24BF"/>
    <w:rsid w:val="00C0456C"/>
    <w:rsid w:val="00C061C4"/>
    <w:rsid w:val="00C071A4"/>
    <w:rsid w:val="00C23B7A"/>
    <w:rsid w:val="00C53EE6"/>
    <w:rsid w:val="00C57465"/>
    <w:rsid w:val="00C64690"/>
    <w:rsid w:val="00C66F31"/>
    <w:rsid w:val="00C90627"/>
    <w:rsid w:val="00CE31D5"/>
    <w:rsid w:val="00CE3218"/>
    <w:rsid w:val="00CF359A"/>
    <w:rsid w:val="00D06FCD"/>
    <w:rsid w:val="00D26BC5"/>
    <w:rsid w:val="00D42774"/>
    <w:rsid w:val="00D458E5"/>
    <w:rsid w:val="00D510F9"/>
    <w:rsid w:val="00D66E6F"/>
    <w:rsid w:val="00D95481"/>
    <w:rsid w:val="00DB7F3A"/>
    <w:rsid w:val="00DC303B"/>
    <w:rsid w:val="00DE67D0"/>
    <w:rsid w:val="00DF5BE7"/>
    <w:rsid w:val="00DF79D1"/>
    <w:rsid w:val="00E00B58"/>
    <w:rsid w:val="00E1538D"/>
    <w:rsid w:val="00E15BBE"/>
    <w:rsid w:val="00E17A88"/>
    <w:rsid w:val="00E34A2D"/>
    <w:rsid w:val="00E70E7A"/>
    <w:rsid w:val="00EC4B09"/>
    <w:rsid w:val="00ED01A1"/>
    <w:rsid w:val="00ED3C89"/>
    <w:rsid w:val="00EE5B7E"/>
    <w:rsid w:val="00F02FB9"/>
    <w:rsid w:val="00F03222"/>
    <w:rsid w:val="00F4395F"/>
    <w:rsid w:val="00F50DDC"/>
    <w:rsid w:val="00F87E55"/>
    <w:rsid w:val="00F911AD"/>
    <w:rsid w:val="00F941B1"/>
    <w:rsid w:val="00F94B16"/>
    <w:rsid w:val="00FA04E0"/>
    <w:rsid w:val="00FB53DC"/>
    <w:rsid w:val="00FF1FE4"/>
    <w:rsid w:val="00FF52BF"/>
    <w:rsid w:val="BD7B5D5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779</Words>
  <Characters>4445</Characters>
  <Lines>37</Lines>
  <Paragraphs>10</Paragraphs>
  <TotalTime>519</TotalTime>
  <ScaleCrop>false</ScaleCrop>
  <LinksUpToDate>false</LinksUpToDate>
  <CharactersWithSpaces>5214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2017-08-31T12:48:00Z</dcterms:created>
  <dc:creator>zhangh</dc:creator>
  <cp:lastModifiedBy>inspur</cp:lastModifiedBy>
  <cp:lastPrinted>2017-07-20T11:20:00Z</cp:lastPrinted>
  <dcterms:modified xsi:type="dcterms:W3CDTF">2023-10-26T18:07:30Z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2017-03-05T00:00:00Z</vt:filetime>
  </property>
  <property fmtid="{D5CDD505-2E9C-101B-9397-08002B2CF9AE}" pid="3" name="LastSaved">
    <vt:filetime>2017-06-07T00:00:00Z</vt:filetime>
  </property>
  <property fmtid="{D5CDD505-2E9C-101B-9397-08002B2CF9AE}" pid="4" name="KSOProductBuildVer">
    <vt:lpwstr>2052-11.8.2.10125</vt:lpwstr>
  </property>
</Properties>
</file>